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基层公共服务（一门式）全覆盖剩余经费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推进互联网业务办理渠道、系统架构设置、信息互联互通、移动化业务审批、信息化控制风险手段等，并依托岳阳市政务云平台，对接岳阳市互联网+政务服务平台以及各部门现有业务系统等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已全部完成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建立5大功能模块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10"/>
                <w:szCs w:val="10"/>
              </w:rPr>
            </w:pPr>
            <w:r>
              <w:rPr>
                <w:rFonts w:hint="eastAsia"/>
                <w:sz w:val="16"/>
                <w:szCs w:val="15"/>
              </w:rPr>
              <w:t>端口相联、数据共享、信息互通,构建市县乡村上下贯通、部门联动、安全可靠的信息化服务格局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6"/>
                <w:lang w:val="en-US" w:eastAsia="zh-CN"/>
              </w:rPr>
              <w:t>实现市县乡村互通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6"/>
                <w:lang w:val="en-US" w:eastAsia="zh-CN"/>
              </w:rPr>
              <w:t>实现市县乡村互通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建设时间不超过1年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总成本费用不超过900万元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900万元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868万元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20"/>
              </w:rPr>
              <w:t>岳阳市县区、镇村、社区街道系统基本全覆盖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eastAsia="仿宋_GB2312"/>
                <w:sz w:val="20"/>
                <w:szCs w:val="20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20"/>
              </w:rPr>
              <w:t>9</w:t>
            </w:r>
            <w:r>
              <w:rPr>
                <w:rFonts w:eastAsia="仿宋_GB2312"/>
                <w:sz w:val="20"/>
                <w:szCs w:val="20"/>
              </w:rPr>
              <w:t>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eastAsia="仿宋_GB2312"/>
                <w:sz w:val="20"/>
                <w:szCs w:val="20"/>
              </w:rPr>
              <w:t>7</w:t>
            </w:r>
            <w:r>
              <w:rPr>
                <w:rFonts w:eastAsia="仿宋_GB2312"/>
                <w:sz w:val="20"/>
                <w:szCs w:val="20"/>
              </w:rPr>
              <w:t>1</w:t>
            </w:r>
            <w:r>
              <w:rPr>
                <w:rFonts w:hint="eastAsia" w:eastAsia="仿宋_GB2312"/>
                <w:sz w:val="20"/>
                <w:szCs w:val="20"/>
              </w:rPr>
              <w:t>个事项实现镇街道可受理，3</w:t>
            </w:r>
            <w:r>
              <w:rPr>
                <w:rFonts w:eastAsia="仿宋_GB2312"/>
                <w:sz w:val="20"/>
                <w:szCs w:val="20"/>
              </w:rPr>
              <w:t>2</w:t>
            </w:r>
            <w:r>
              <w:rPr>
                <w:rFonts w:hint="eastAsia" w:eastAsia="仿宋_GB2312"/>
                <w:sz w:val="20"/>
                <w:szCs w:val="20"/>
              </w:rPr>
              <w:t>个事项实现村社区可受理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20"/>
              </w:rPr>
              <w:t>1</w:t>
            </w:r>
            <w:r>
              <w:rPr>
                <w:rFonts w:eastAsia="仿宋_GB2312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sz w:val="20"/>
                <w:szCs w:val="20"/>
              </w:rPr>
              <w:t>1</w:t>
            </w:r>
            <w:r>
              <w:rPr>
                <w:rFonts w:eastAsia="仿宋_GB2312"/>
                <w:sz w:val="20"/>
                <w:szCs w:val="20"/>
              </w:rPr>
              <w:t>03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持续改善生态环境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姚文静</w:t>
      </w:r>
      <w:r>
        <w:rPr>
          <w:rFonts w:hint="default"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2023年7月12日</w:t>
      </w:r>
      <w:r>
        <w:rPr>
          <w:rFonts w:hint="default"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18173088336</w:t>
      </w:r>
      <w:r>
        <w:rPr>
          <w:rFonts w:hint="default" w:ascii="Times New Roman" w:hAnsi="Times New Roman" w:eastAsia="仿宋_GB2312" w:cs="Times New Roman"/>
          <w:sz w:val="22"/>
        </w:rPr>
        <w:t>单位负责人签字：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5904A8-E8BA-43EF-AADA-AD35697035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9683BE9-B962-4801-9AFB-3ECB01757D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6247328-C4FA-4366-A03F-83AC76F49C3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AED3677-FB16-4059-B6AD-EF8A9D27536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lNDQzNWEyZTNjODQ0MDFlOWIzYWM4NTFjNmIyNjYifQ=="/>
  </w:docVars>
  <w:rsids>
    <w:rsidRoot w:val="2A0454B1"/>
    <w:rsid w:val="11A926DB"/>
    <w:rsid w:val="1CA45662"/>
    <w:rsid w:val="2A0454B1"/>
    <w:rsid w:val="2F1F7B82"/>
    <w:rsid w:val="40E8706F"/>
    <w:rsid w:val="546A7F85"/>
    <w:rsid w:val="5D685049"/>
    <w:rsid w:val="6CB5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698</Characters>
  <Lines>0</Lines>
  <Paragraphs>0</Paragraphs>
  <TotalTime>1</TotalTime>
  <ScaleCrop>false</ScaleCrop>
  <LinksUpToDate>false</LinksUpToDate>
  <CharactersWithSpaces>806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颠茄果</cp:lastModifiedBy>
  <cp:lastPrinted>2023-07-12T02:12:08Z</cp:lastPrinted>
  <dcterms:modified xsi:type="dcterms:W3CDTF">2023-07-12T02:13:39Z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49D0DE00C5534080B8F3BE9D135FD505_13</vt:lpwstr>
  </property>
</Properties>
</file>